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D73C13">
        <w:rPr>
          <w:rFonts w:ascii="Tahoma" w:hAnsi="Tahoma" w:cs="Tahoma"/>
          <w:b/>
          <w:iCs w:val="0"/>
          <w:color w:val="000000"/>
          <w:sz w:val="20"/>
        </w:rPr>
        <w:t>CART</w:t>
      </w:r>
      <w:r w:rsidR="003F5953">
        <w:rPr>
          <w:rFonts w:ascii="Tahoma" w:hAnsi="Tahoma" w:cs="Tahoma"/>
          <w:b/>
          <w:iCs w:val="0"/>
          <w:color w:val="000000"/>
          <w:sz w:val="20"/>
        </w:rPr>
        <w:t>O</w:t>
      </w:r>
      <w:r w:rsidR="00D73C13">
        <w:rPr>
          <w:rFonts w:ascii="Tahoma" w:hAnsi="Tahoma" w:cs="Tahoma"/>
          <w:b/>
          <w:iCs w:val="0"/>
          <w:color w:val="000000"/>
          <w:sz w:val="20"/>
        </w:rPr>
        <w:t xml:space="preserve">NATOR </w:t>
      </w:r>
      <w:r w:rsidR="00FB5A61">
        <w:rPr>
          <w:rFonts w:ascii="Tahoma" w:hAnsi="Tahoma" w:cs="Tahoma"/>
          <w:b/>
          <w:iCs w:val="0"/>
          <w:color w:val="000000"/>
          <w:sz w:val="20"/>
        </w:rPr>
        <w:t>(BLISTER LINE No. 03)</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5A3A62">
        <w:rPr>
          <w:rFonts w:ascii="Tahoma" w:hAnsi="Tahoma" w:cs="Tahoma"/>
          <w:b/>
          <w:iCs w:val="0"/>
          <w:color w:val="000000"/>
          <w:sz w:val="20"/>
        </w:rPr>
        <w:t>03</w:t>
      </w:r>
      <w:r w:rsidR="00762866">
        <w:rPr>
          <w:rFonts w:ascii="Tahoma" w:hAnsi="Tahoma" w:cs="Tahoma"/>
          <w:b/>
          <w:iCs w:val="0"/>
          <w:color w:val="000000"/>
          <w:sz w:val="20"/>
        </w:rPr>
        <w:t>7</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355305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7F31AD">
        <w:rPr>
          <w:rFonts w:ascii="Tahoma" w:hAnsi="Tahoma" w:cs="Tahoma"/>
          <w:bCs/>
          <w:sz w:val="20"/>
        </w:rPr>
        <w:t>area for the</w:t>
      </w:r>
      <w:r w:rsidR="00506CE1">
        <w:rPr>
          <w:rFonts w:ascii="Tahoma" w:hAnsi="Tahoma" w:cs="Tahoma"/>
          <w:bCs/>
          <w:sz w:val="20"/>
        </w:rPr>
        <w:t xml:space="preserve"> </w:t>
      </w:r>
      <w:r w:rsidR="00D73C13">
        <w:rPr>
          <w:rFonts w:ascii="Tahoma" w:hAnsi="Tahoma" w:cs="Tahoma"/>
          <w:bCs/>
          <w:sz w:val="20"/>
        </w:rPr>
        <w:t xml:space="preserve">collating of </w:t>
      </w:r>
      <w:r w:rsidR="00BA7B1C">
        <w:rPr>
          <w:rFonts w:ascii="Tahoma" w:hAnsi="Tahoma" w:cs="Tahoma"/>
          <w:bCs/>
          <w:sz w:val="20"/>
        </w:rPr>
        <w:t>blisters,</w:t>
      </w:r>
      <w:r w:rsidR="00D73C13">
        <w:rPr>
          <w:rFonts w:ascii="Tahoma" w:hAnsi="Tahoma" w:cs="Tahoma"/>
          <w:bCs/>
          <w:sz w:val="20"/>
        </w:rPr>
        <w:t xml:space="preserve"> then packing and over coding on</w:t>
      </w:r>
      <w:r w:rsidR="006B4CD3">
        <w:rPr>
          <w:rFonts w:ascii="Tahoma" w:hAnsi="Tahoma" w:cs="Tahoma"/>
          <w:bCs/>
          <w:sz w:val="20"/>
        </w:rPr>
        <w:t xml:space="preserve"> cartons.</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D73C13">
            <w:pPr>
              <w:rPr>
                <w:rFonts w:ascii="Tahoma" w:hAnsi="Tahoma" w:cs="Tahoma"/>
                <w:sz w:val="20"/>
              </w:rPr>
            </w:pPr>
            <w:r>
              <w:rPr>
                <w:rFonts w:ascii="Tahoma" w:hAnsi="Tahoma" w:cs="Tahoma"/>
                <w:sz w:val="20"/>
              </w:rPr>
              <w:t xml:space="preserve"> </w:t>
            </w:r>
            <w:r w:rsidR="00D73C13">
              <w:rPr>
                <w:rFonts w:ascii="Tahoma" w:hAnsi="Tahoma" w:cs="Tahoma"/>
                <w:sz w:val="20"/>
              </w:rPr>
              <w:t xml:space="preserve">WKH – 100, </w:t>
            </w:r>
            <w:r>
              <w:rPr>
                <w:rFonts w:ascii="Tahoma" w:hAnsi="Tahoma" w:cs="Tahoma"/>
                <w:sz w:val="20"/>
              </w:rPr>
              <w:t>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D73C13" w:rsidP="00BE4A88">
            <w:pPr>
              <w:pStyle w:val="BodyTextIndent"/>
              <w:spacing w:line="360" w:lineRule="auto"/>
              <w:ind w:left="0" w:firstLine="0"/>
              <w:rPr>
                <w:rFonts w:ascii="Tahoma" w:hAnsi="Tahoma" w:cs="Tahoma"/>
                <w:sz w:val="20"/>
              </w:rPr>
            </w:pPr>
            <w:r>
              <w:rPr>
                <w:rFonts w:ascii="Tahoma" w:hAnsi="Tahoma" w:cs="Tahoma"/>
                <w:sz w:val="20"/>
              </w:rPr>
              <w:t xml:space="preserve">Synchronization With EPI 3000 FB blister pack machine. </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Default="001902E9" w:rsidP="001902E9">
            <w:pPr>
              <w:pStyle w:val="BodyTextIndent"/>
              <w:spacing w:line="360" w:lineRule="auto"/>
              <w:ind w:left="0" w:firstLine="0"/>
              <w:rPr>
                <w:rFonts w:ascii="Tahoma" w:hAnsi="Tahoma" w:cs="Tahoma"/>
                <w:sz w:val="20"/>
              </w:rPr>
            </w:pPr>
            <w:r>
              <w:rPr>
                <w:rFonts w:ascii="Tahoma" w:hAnsi="Tahoma" w:cs="Tahoma"/>
                <w:sz w:val="20"/>
              </w:rPr>
              <w:t>1.</w:t>
            </w:r>
            <w:r w:rsidR="00D73C13">
              <w:rPr>
                <w:rFonts w:ascii="Tahoma" w:hAnsi="Tahoma" w:cs="Tahoma"/>
                <w:sz w:val="20"/>
              </w:rPr>
              <w:t xml:space="preserve"> Elmach packages</w:t>
            </w:r>
          </w:p>
          <w:p w:rsidR="001902E9" w:rsidRPr="00366C16" w:rsidRDefault="005961F1" w:rsidP="001902E9">
            <w:pPr>
              <w:pStyle w:val="BodyTextIndent"/>
              <w:spacing w:line="360" w:lineRule="auto"/>
              <w:ind w:left="0" w:firstLine="0"/>
              <w:rPr>
                <w:rFonts w:ascii="Tahoma" w:hAnsi="Tahoma" w:cs="Tahoma"/>
                <w:sz w:val="20"/>
              </w:rPr>
            </w:pPr>
            <w:r>
              <w:rPr>
                <w:rFonts w:ascii="Tahoma" w:hAnsi="Tahoma" w:cs="Tahoma"/>
                <w:sz w:val="20"/>
              </w:rPr>
              <w:t xml:space="preserve">2. </w:t>
            </w:r>
            <w:r w:rsidR="00D73C13">
              <w:rPr>
                <w:rFonts w:ascii="Tahoma" w:hAnsi="Tahoma" w:cs="Tahoma"/>
                <w:sz w:val="20"/>
              </w:rPr>
              <w:t>Pam pack</w:t>
            </w:r>
            <w:r w:rsidR="00FB5A61">
              <w:rPr>
                <w:rFonts w:ascii="Tahoma" w:hAnsi="Tahoma" w:cs="Tahoma"/>
                <w:sz w:val="20"/>
              </w:rPr>
              <w:t xml:space="preserve">ages Pvt. Ltd.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BE4A88" w:rsidP="00BE4A88">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lastRenderedPageBreak/>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D73C13" w:rsidRDefault="00506CE1" w:rsidP="00D73C13">
            <w:pPr>
              <w:spacing w:line="360" w:lineRule="auto"/>
              <w:rPr>
                <w:rFonts w:ascii="Tahoma" w:hAnsi="Tahoma" w:cs="Tahoma"/>
                <w:sz w:val="20"/>
              </w:rPr>
            </w:pPr>
            <w:r>
              <w:rPr>
                <w:rFonts w:ascii="Tahoma" w:hAnsi="Tahoma" w:cs="Tahoma"/>
                <w:sz w:val="20"/>
              </w:rPr>
              <w:t xml:space="preserve"> </w:t>
            </w:r>
            <w:r w:rsidR="00D73C13">
              <w:rPr>
                <w:rFonts w:ascii="Tahoma" w:hAnsi="Tahoma" w:cs="Tahoma"/>
                <w:sz w:val="20"/>
              </w:rPr>
              <w:t>Blister magazine.</w:t>
            </w:r>
          </w:p>
          <w:p w:rsidR="00D73C13" w:rsidRDefault="00D73C13" w:rsidP="00D73C13">
            <w:pPr>
              <w:spacing w:line="360" w:lineRule="auto"/>
              <w:rPr>
                <w:rFonts w:ascii="Tahoma" w:hAnsi="Tahoma" w:cs="Tahoma"/>
                <w:sz w:val="20"/>
              </w:rPr>
            </w:pPr>
            <w:r>
              <w:rPr>
                <w:rFonts w:ascii="Tahoma" w:hAnsi="Tahoma" w:cs="Tahoma"/>
                <w:sz w:val="20"/>
              </w:rPr>
              <w:t>Product conveyor.</w:t>
            </w:r>
          </w:p>
          <w:p w:rsidR="00D73C13" w:rsidRDefault="00D73C13" w:rsidP="00D73C13">
            <w:pPr>
              <w:spacing w:line="360" w:lineRule="auto"/>
              <w:rPr>
                <w:rFonts w:ascii="Tahoma" w:hAnsi="Tahoma" w:cs="Tahoma"/>
                <w:sz w:val="20"/>
              </w:rPr>
            </w:pPr>
            <w:r>
              <w:rPr>
                <w:rFonts w:ascii="Tahoma" w:hAnsi="Tahoma" w:cs="Tahoma"/>
                <w:sz w:val="20"/>
              </w:rPr>
              <w:t>Leaflet inserter.</w:t>
            </w:r>
          </w:p>
          <w:p w:rsidR="00D73C13" w:rsidRDefault="00D73C13" w:rsidP="00D73C13">
            <w:pPr>
              <w:spacing w:line="360" w:lineRule="auto"/>
              <w:rPr>
                <w:rFonts w:ascii="Tahoma" w:hAnsi="Tahoma" w:cs="Tahoma"/>
                <w:sz w:val="20"/>
              </w:rPr>
            </w:pPr>
            <w:r>
              <w:rPr>
                <w:rFonts w:ascii="Tahoma" w:hAnsi="Tahoma" w:cs="Tahoma"/>
                <w:sz w:val="20"/>
              </w:rPr>
              <w:t>Product loader.</w:t>
            </w:r>
          </w:p>
          <w:p w:rsidR="00D73C13" w:rsidRDefault="00D73C13" w:rsidP="00D73C13">
            <w:pPr>
              <w:spacing w:line="360" w:lineRule="auto"/>
              <w:rPr>
                <w:rFonts w:ascii="Tahoma" w:hAnsi="Tahoma" w:cs="Tahoma"/>
                <w:sz w:val="20"/>
              </w:rPr>
            </w:pPr>
            <w:r>
              <w:rPr>
                <w:rFonts w:ascii="Tahoma" w:hAnsi="Tahoma" w:cs="Tahoma"/>
                <w:sz w:val="20"/>
              </w:rPr>
              <w:t>Blind embossing.</w:t>
            </w:r>
          </w:p>
          <w:p w:rsidR="00D73C13" w:rsidRDefault="00D73C13" w:rsidP="00D73C13">
            <w:pPr>
              <w:spacing w:line="360" w:lineRule="auto"/>
              <w:rPr>
                <w:rFonts w:ascii="Tahoma" w:hAnsi="Tahoma" w:cs="Tahoma"/>
                <w:sz w:val="20"/>
              </w:rPr>
            </w:pPr>
            <w:r>
              <w:rPr>
                <w:rFonts w:ascii="Tahoma" w:hAnsi="Tahoma" w:cs="Tahoma"/>
                <w:sz w:val="20"/>
              </w:rPr>
              <w:t>Carton closure.</w:t>
            </w:r>
          </w:p>
          <w:p w:rsidR="00D73C13" w:rsidRDefault="00D73C13" w:rsidP="00D73C13">
            <w:pPr>
              <w:spacing w:line="360" w:lineRule="auto"/>
              <w:rPr>
                <w:rFonts w:ascii="Tahoma" w:hAnsi="Tahoma" w:cs="Tahoma"/>
                <w:sz w:val="20"/>
              </w:rPr>
            </w:pPr>
            <w:r>
              <w:rPr>
                <w:rFonts w:ascii="Tahoma" w:hAnsi="Tahoma" w:cs="Tahoma"/>
                <w:sz w:val="20"/>
              </w:rPr>
              <w:t>Rejection system.</w:t>
            </w:r>
          </w:p>
          <w:p w:rsidR="00C02227" w:rsidRDefault="00D73C13" w:rsidP="00506CE1">
            <w:pPr>
              <w:spacing w:line="360" w:lineRule="auto"/>
              <w:rPr>
                <w:rFonts w:ascii="Tahoma" w:hAnsi="Tahoma" w:cs="Tahoma"/>
                <w:sz w:val="20"/>
              </w:rPr>
            </w:pPr>
            <w:r>
              <w:rPr>
                <w:rFonts w:ascii="Tahoma" w:hAnsi="Tahoma" w:cs="Tahoma"/>
                <w:sz w:val="20"/>
              </w:rPr>
              <w:t>Link up conveyor for machine.</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506CE1">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6071"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192"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FB5A61">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FB5A61">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D73C13"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The design should be such as to allow mechanical cleaning of the surface and that the cleanliness </w:t>
            </w:r>
            <w:r w:rsidRPr="00264549">
              <w:rPr>
                <w:rFonts w:ascii="Tahoma" w:hAnsi="Tahoma" w:cs="Tahoma"/>
                <w:bCs/>
                <w:sz w:val="20"/>
              </w:rPr>
              <w:lastRenderedPageBreak/>
              <w:t>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BA7B1C"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p>
    <w:p w:rsidR="000B03FA" w:rsidRPr="00264549" w:rsidRDefault="00681A46" w:rsidP="00F42B23">
      <w:pPr>
        <w:pStyle w:val="BodyTextIndent"/>
        <w:ind w:left="0" w:firstLine="0"/>
        <w:rPr>
          <w:rFonts w:ascii="Tahoma" w:hAnsi="Tahoma" w:cs="Tahoma"/>
          <w:b/>
          <w:bCs/>
          <w:sz w:val="20"/>
        </w:rPr>
      </w:pPr>
      <w:r w:rsidRPr="00264549">
        <w:rPr>
          <w:rFonts w:ascii="Tahoma" w:hAnsi="Tahoma" w:cs="Tahoma"/>
          <w:b/>
          <w:bCs/>
          <w:sz w:val="20"/>
        </w:rPr>
        <w:lastRenderedPageBreak/>
        <w:t>11.0</w:t>
      </w:r>
      <w:r w:rsidRPr="00264549">
        <w:rPr>
          <w:rFonts w:ascii="Tahoma" w:hAnsi="Tahoma" w:cs="Tahoma"/>
          <w:b/>
          <w:bCs/>
          <w:sz w:val="20"/>
        </w:rPr>
        <w:tab/>
      </w:r>
      <w:r w:rsidR="00D44960" w:rsidRPr="00264549">
        <w:rPr>
          <w:rFonts w:ascii="Tahoma" w:hAnsi="Tahoma" w:cs="Tahoma"/>
          <w:b/>
          <w:bCs/>
          <w:sz w:val="20"/>
        </w:rPr>
        <w:t xml:space="preserve"> </w:t>
      </w:r>
      <w:r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w:t>
            </w:r>
            <w:r w:rsidR="00FB5A61">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On site verification that valves and other equipment with moving parts are in their normal position if in a power down condition and move in the </w:t>
            </w:r>
            <w:r w:rsidRPr="00264549">
              <w:rPr>
                <w:rFonts w:ascii="Tahoma" w:hAnsi="Tahoma" w:cs="Tahoma"/>
                <w:color w:val="000000"/>
                <w:sz w:val="20"/>
              </w:rPr>
              <w:lastRenderedPageBreak/>
              <w:t>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lastRenderedPageBreak/>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 xml:space="preserve">Alkem Laboratories Ltd. During Installation phase. IQ will include the tests performed by the </w:t>
            </w:r>
            <w:r w:rsidR="00FB5A61">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Laboratories Ltd. During commissioning and SAT phase. OQ will include the tests performed by the </w:t>
            </w:r>
            <w:r w:rsidR="00FB5A61">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136FA3">
            <w:pPr>
              <w:pStyle w:val="BodyTextIndent"/>
              <w:spacing w:line="360" w:lineRule="auto"/>
              <w:ind w:left="0" w:firstLine="0"/>
              <w:rPr>
                <w:rFonts w:ascii="Tahoma" w:hAnsi="Tahoma" w:cs="Tahoma"/>
                <w:sz w:val="20"/>
              </w:rPr>
            </w:pPr>
            <w:r>
              <w:rPr>
                <w:rFonts w:ascii="Tahoma" w:hAnsi="Tahoma" w:cs="Tahoma"/>
                <w:sz w:val="20"/>
              </w:rPr>
              <w:t xml:space="preserve">DQ, IQ, </w:t>
            </w:r>
            <w:r w:rsidR="003C2B7E">
              <w:rPr>
                <w:rFonts w:ascii="Tahoma" w:hAnsi="Tahoma" w:cs="Tahoma"/>
                <w:sz w:val="20"/>
              </w:rPr>
              <w:t>OQ,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FB5A61">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FB5A61">
              <w:rPr>
                <w:rFonts w:ascii="Tahoma" w:hAnsi="Tahoma" w:cs="Tahoma"/>
                <w:sz w:val="20"/>
              </w:rPr>
              <w:t>supplier</w:t>
            </w:r>
            <w:r w:rsidRPr="00264549">
              <w:rPr>
                <w:rFonts w:ascii="Tahoma" w:hAnsi="Tahoma" w:cs="Tahoma"/>
                <w:sz w:val="20"/>
              </w:rPr>
              <w:t xml:space="preserve"> within a maximum time limit. The </w:t>
            </w:r>
            <w:r w:rsidR="00FB5A61">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674" w:rsidRDefault="00DC3674">
      <w:r>
        <w:separator/>
      </w:r>
    </w:p>
  </w:endnote>
  <w:endnote w:type="continuationSeparator" w:id="1">
    <w:p w:rsidR="00DC3674" w:rsidRDefault="00DC36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1902E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902E9" w:rsidRDefault="001902E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1902E9" w:rsidRDefault="001902E9" w:rsidP="0068091D">
          <w:pPr>
            <w:pStyle w:val="Footer"/>
            <w:jc w:val="center"/>
            <w:rPr>
              <w:rFonts w:ascii="Tahoma" w:hAnsi="Tahoma" w:cs="Tahoma"/>
            </w:rPr>
          </w:pPr>
          <w:r>
            <w:rPr>
              <w:rStyle w:val="PageNumber"/>
              <w:rFonts w:ascii="Tahoma" w:hAnsi="Tahoma" w:cs="Tahoma"/>
            </w:rPr>
            <w:t xml:space="preserve">Page </w:t>
          </w:r>
          <w:r w:rsidR="00EB08F3">
            <w:rPr>
              <w:rStyle w:val="PageNumber"/>
              <w:rFonts w:ascii="Tahoma" w:hAnsi="Tahoma" w:cs="Tahoma"/>
            </w:rPr>
            <w:fldChar w:fldCharType="begin"/>
          </w:r>
          <w:r>
            <w:rPr>
              <w:rStyle w:val="PageNumber"/>
              <w:rFonts w:ascii="Tahoma" w:hAnsi="Tahoma" w:cs="Tahoma"/>
            </w:rPr>
            <w:instrText xml:space="preserve"> PAGE </w:instrText>
          </w:r>
          <w:r w:rsidR="00EB08F3">
            <w:rPr>
              <w:rStyle w:val="PageNumber"/>
              <w:rFonts w:ascii="Tahoma" w:hAnsi="Tahoma" w:cs="Tahoma"/>
            </w:rPr>
            <w:fldChar w:fldCharType="separate"/>
          </w:r>
          <w:r w:rsidR="00FB5A61">
            <w:rPr>
              <w:rStyle w:val="PageNumber"/>
              <w:rFonts w:ascii="Tahoma" w:hAnsi="Tahoma" w:cs="Tahoma"/>
              <w:noProof/>
            </w:rPr>
            <w:t>6</w:t>
          </w:r>
          <w:r w:rsidR="00EB08F3">
            <w:rPr>
              <w:rStyle w:val="PageNumber"/>
              <w:rFonts w:ascii="Tahoma" w:hAnsi="Tahoma" w:cs="Tahoma"/>
            </w:rPr>
            <w:fldChar w:fldCharType="end"/>
          </w:r>
          <w:r w:rsidR="00136FA3">
            <w:rPr>
              <w:rStyle w:val="PageNumber"/>
              <w:rFonts w:ascii="Tahoma" w:hAnsi="Tahoma" w:cs="Tahoma"/>
            </w:rPr>
            <w:t xml:space="preserve"> of 11</w:t>
          </w:r>
        </w:p>
      </w:tc>
    </w:tr>
  </w:tbl>
  <w:p w:rsidR="001902E9" w:rsidRDefault="001902E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36FA3">
    <w:pPr>
      <w:pStyle w:val="Footer"/>
      <w:ind w:left="1440"/>
      <w:jc w:val="right"/>
    </w:pPr>
    <w:r>
      <w:rPr>
        <w:rFonts w:ascii="Arial" w:hAnsi="Arial" w:cs="Arial"/>
      </w:rPr>
      <w:t xml:space="preserve">                           Page 1 of 11</w:t>
    </w:r>
    <w:r w:rsidR="001902E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674" w:rsidRDefault="00DC3674">
      <w:r>
        <w:separator/>
      </w:r>
    </w:p>
  </w:footnote>
  <w:footnote w:type="continuationSeparator" w:id="1">
    <w:p w:rsidR="00DC3674" w:rsidRDefault="00DC36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Pr="00264549" w:rsidRDefault="001902E9">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3553056" r:id="rId2"/>
      </w:object>
    </w:r>
  </w:p>
  <w:p w:rsidR="001902E9" w:rsidRPr="00264549" w:rsidRDefault="001902E9">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1902E9" w:rsidRPr="00264549" w:rsidTr="00CC1047">
      <w:trPr>
        <w:cantSplit/>
        <w:trHeight w:val="970"/>
      </w:trPr>
      <w:tc>
        <w:tcPr>
          <w:tcW w:w="6427" w:type="dxa"/>
          <w:tcBorders>
            <w:bottom w:val="single" w:sz="4" w:space="0" w:color="auto"/>
          </w:tcBorders>
          <w:vAlign w:val="center"/>
        </w:tcPr>
        <w:p w:rsidR="001902E9" w:rsidRPr="00264549" w:rsidRDefault="001902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1902E9" w:rsidRPr="00264549" w:rsidRDefault="001902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1902E9" w:rsidRPr="00264549" w:rsidRDefault="001902E9">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762866">
            <w:rPr>
              <w:rFonts w:ascii="Tahoma" w:hAnsi="Tahoma" w:cs="Tahoma"/>
              <w:b/>
              <w:iCs/>
              <w:color w:val="000000"/>
              <w:szCs w:val="20"/>
            </w:rPr>
            <w:t>URS/BP/037</w:t>
          </w:r>
        </w:p>
      </w:tc>
    </w:tr>
  </w:tbl>
  <w:p w:rsidR="001902E9" w:rsidRDefault="001902E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Header"/>
      <w:ind w:hanging="187"/>
      <w:rPr>
        <w:rFonts w:ascii="Tahoma" w:hAnsi="Tahoma" w:cs="Tahoma"/>
        <w:b/>
        <w:bCs/>
        <w:sz w:val="22"/>
      </w:rPr>
    </w:pPr>
    <w:r>
      <w:rPr>
        <w:rFonts w:ascii="Tahoma" w:hAnsi="Tahoma" w:cs="Tahoma"/>
        <w:b/>
        <w:bCs/>
        <w:sz w:val="22"/>
      </w:rPr>
      <w:t xml:space="preserve"> </w:t>
    </w:r>
  </w:p>
  <w:p w:rsidR="001902E9" w:rsidRPr="00264549" w:rsidRDefault="001902E9" w:rsidP="00B75DA1">
    <w:pPr>
      <w:pStyle w:val="Header"/>
      <w:ind w:hanging="187"/>
      <w:jc w:val="center"/>
      <w:rPr>
        <w:rFonts w:ascii="Tahoma" w:hAnsi="Tahoma" w:cs="Tahoma"/>
        <w:b/>
      </w:rPr>
    </w:pPr>
    <w:r w:rsidRPr="00264549">
      <w:rPr>
        <w:rFonts w:ascii="Tahoma" w:hAnsi="Tahoma" w:cs="Tahoma"/>
        <w:b/>
      </w:rPr>
      <w:t>Annexure-I</w:t>
    </w:r>
  </w:p>
  <w:p w:rsidR="001902E9" w:rsidRDefault="001902E9">
    <w:pPr>
      <w:pStyle w:val="Header"/>
      <w:ind w:hanging="187"/>
      <w:rPr>
        <w:rFonts w:ascii="Tahoma" w:hAnsi="Tahoma" w:cs="Tahoma"/>
      </w:rPr>
    </w:pPr>
  </w:p>
  <w:p w:rsidR="001902E9" w:rsidRDefault="001902E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3146"/>
    <w:rsid w:val="00020CBD"/>
    <w:rsid w:val="00022F18"/>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36FA3"/>
    <w:rsid w:val="00143637"/>
    <w:rsid w:val="001452B6"/>
    <w:rsid w:val="001469BF"/>
    <w:rsid w:val="00154B49"/>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90C24"/>
    <w:rsid w:val="00297D00"/>
    <w:rsid w:val="002A1FE6"/>
    <w:rsid w:val="002B08C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2E17"/>
    <w:rsid w:val="003B44D6"/>
    <w:rsid w:val="003C0161"/>
    <w:rsid w:val="003C01E0"/>
    <w:rsid w:val="003C2B7E"/>
    <w:rsid w:val="003C4F58"/>
    <w:rsid w:val="003D1914"/>
    <w:rsid w:val="003E413A"/>
    <w:rsid w:val="003E4D0F"/>
    <w:rsid w:val="003E6A42"/>
    <w:rsid w:val="003F5694"/>
    <w:rsid w:val="003F5953"/>
    <w:rsid w:val="003F7DBA"/>
    <w:rsid w:val="003F7E35"/>
    <w:rsid w:val="00405A79"/>
    <w:rsid w:val="004062FF"/>
    <w:rsid w:val="00410D0B"/>
    <w:rsid w:val="00412970"/>
    <w:rsid w:val="00414265"/>
    <w:rsid w:val="004206FC"/>
    <w:rsid w:val="0042727E"/>
    <w:rsid w:val="0042735A"/>
    <w:rsid w:val="00436220"/>
    <w:rsid w:val="00444C70"/>
    <w:rsid w:val="00455012"/>
    <w:rsid w:val="004711CD"/>
    <w:rsid w:val="00480F6B"/>
    <w:rsid w:val="00482256"/>
    <w:rsid w:val="00482570"/>
    <w:rsid w:val="00484A10"/>
    <w:rsid w:val="004A1139"/>
    <w:rsid w:val="004A331A"/>
    <w:rsid w:val="004A3453"/>
    <w:rsid w:val="004A7EAB"/>
    <w:rsid w:val="004B3EC1"/>
    <w:rsid w:val="004C0F12"/>
    <w:rsid w:val="004D12CC"/>
    <w:rsid w:val="004D1583"/>
    <w:rsid w:val="004F1079"/>
    <w:rsid w:val="004F65CA"/>
    <w:rsid w:val="00505CD4"/>
    <w:rsid w:val="00506CE1"/>
    <w:rsid w:val="0051145A"/>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505C"/>
    <w:rsid w:val="006A6FF0"/>
    <w:rsid w:val="006B0128"/>
    <w:rsid w:val="006B26E2"/>
    <w:rsid w:val="006B4CD3"/>
    <w:rsid w:val="006C00FC"/>
    <w:rsid w:val="006C57B8"/>
    <w:rsid w:val="006D01F1"/>
    <w:rsid w:val="006D0535"/>
    <w:rsid w:val="006D613F"/>
    <w:rsid w:val="006E08DC"/>
    <w:rsid w:val="006E0AF2"/>
    <w:rsid w:val="006F065B"/>
    <w:rsid w:val="006F646C"/>
    <w:rsid w:val="007104DA"/>
    <w:rsid w:val="00712E90"/>
    <w:rsid w:val="007134AC"/>
    <w:rsid w:val="00715236"/>
    <w:rsid w:val="0071673D"/>
    <w:rsid w:val="00717288"/>
    <w:rsid w:val="00724467"/>
    <w:rsid w:val="0072608E"/>
    <w:rsid w:val="00733887"/>
    <w:rsid w:val="00746694"/>
    <w:rsid w:val="00747205"/>
    <w:rsid w:val="00752B4C"/>
    <w:rsid w:val="00762866"/>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1A38"/>
    <w:rsid w:val="00824002"/>
    <w:rsid w:val="0082486A"/>
    <w:rsid w:val="00830DD1"/>
    <w:rsid w:val="008310A0"/>
    <w:rsid w:val="00833C51"/>
    <w:rsid w:val="0083612B"/>
    <w:rsid w:val="00837081"/>
    <w:rsid w:val="0083762A"/>
    <w:rsid w:val="008459B9"/>
    <w:rsid w:val="00850445"/>
    <w:rsid w:val="00853DA3"/>
    <w:rsid w:val="00853F16"/>
    <w:rsid w:val="00857DE5"/>
    <w:rsid w:val="00863AF9"/>
    <w:rsid w:val="008658EE"/>
    <w:rsid w:val="00867722"/>
    <w:rsid w:val="00870C45"/>
    <w:rsid w:val="00871947"/>
    <w:rsid w:val="00885B3B"/>
    <w:rsid w:val="00886BF7"/>
    <w:rsid w:val="00892F1D"/>
    <w:rsid w:val="00894258"/>
    <w:rsid w:val="008A694B"/>
    <w:rsid w:val="008A77C0"/>
    <w:rsid w:val="008B0DC9"/>
    <w:rsid w:val="008B19E1"/>
    <w:rsid w:val="008B3D32"/>
    <w:rsid w:val="008C053D"/>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2F74"/>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A7B1C"/>
    <w:rsid w:val="00BB45A3"/>
    <w:rsid w:val="00BB4905"/>
    <w:rsid w:val="00BC0611"/>
    <w:rsid w:val="00BD2891"/>
    <w:rsid w:val="00BD5E17"/>
    <w:rsid w:val="00BD76C4"/>
    <w:rsid w:val="00BE4A88"/>
    <w:rsid w:val="00BF08D8"/>
    <w:rsid w:val="00BF0DBC"/>
    <w:rsid w:val="00BF3901"/>
    <w:rsid w:val="00BF7875"/>
    <w:rsid w:val="00C017DE"/>
    <w:rsid w:val="00C0207E"/>
    <w:rsid w:val="00C02227"/>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0CA1"/>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3C13"/>
    <w:rsid w:val="00D759AD"/>
    <w:rsid w:val="00D75D92"/>
    <w:rsid w:val="00D80D41"/>
    <w:rsid w:val="00D821B3"/>
    <w:rsid w:val="00D82A4B"/>
    <w:rsid w:val="00D83A77"/>
    <w:rsid w:val="00D93DE6"/>
    <w:rsid w:val="00D94529"/>
    <w:rsid w:val="00D95804"/>
    <w:rsid w:val="00DA3F07"/>
    <w:rsid w:val="00DA72A2"/>
    <w:rsid w:val="00DB247C"/>
    <w:rsid w:val="00DB35E5"/>
    <w:rsid w:val="00DC247D"/>
    <w:rsid w:val="00DC3674"/>
    <w:rsid w:val="00DD044E"/>
    <w:rsid w:val="00DD4252"/>
    <w:rsid w:val="00DD4532"/>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08F3"/>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11C"/>
    <w:rsid w:val="00F46E70"/>
    <w:rsid w:val="00F511B0"/>
    <w:rsid w:val="00F51CF2"/>
    <w:rsid w:val="00F5397F"/>
    <w:rsid w:val="00F5789C"/>
    <w:rsid w:val="00F63B32"/>
    <w:rsid w:val="00F64F1A"/>
    <w:rsid w:val="00F7205F"/>
    <w:rsid w:val="00F7419E"/>
    <w:rsid w:val="00F752F8"/>
    <w:rsid w:val="00F75647"/>
    <w:rsid w:val="00F87486"/>
    <w:rsid w:val="00FA21E4"/>
    <w:rsid w:val="00FA2C96"/>
    <w:rsid w:val="00FB3045"/>
    <w:rsid w:val="00FB5A61"/>
    <w:rsid w:val="00FC1487"/>
    <w:rsid w:val="00FC1D03"/>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2315</Words>
  <Characters>13201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Company>
  <LinksUpToDate>false</LinksUpToDate>
  <CharactersWithSpaces>15486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6</cp:revision>
  <cp:lastPrinted>2011-11-18T05:35:00Z</cp:lastPrinted>
  <dcterms:created xsi:type="dcterms:W3CDTF">2011-11-18T05:03:00Z</dcterms:created>
  <dcterms:modified xsi:type="dcterms:W3CDTF">2011-11-23T06:01:00Z</dcterms:modified>
</cp:coreProperties>
</file>